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2304"/>
        <w:gridCol w:w="141"/>
        <w:gridCol w:w="2836"/>
        <w:gridCol w:w="2053"/>
      </w:tblGrid>
      <w:tr w:rsidR="00EB62A9" w14:paraId="56EFC29E" w14:textId="77777777" w:rsidTr="003F7C00">
        <w:trPr>
          <w:cantSplit/>
        </w:trPr>
        <w:tc>
          <w:tcPr>
            <w:tcW w:w="7725" w:type="dxa"/>
            <w:gridSpan w:val="4"/>
          </w:tcPr>
          <w:p w14:paraId="16402A0F" w14:textId="77777777" w:rsidR="00EB62A9" w:rsidRPr="00360E81" w:rsidRDefault="00EB62A9" w:rsidP="00EC4A04">
            <w:pPr>
              <w:jc w:val="right"/>
            </w:pPr>
            <w:r>
              <w:t>Sag nr.:</w:t>
            </w:r>
            <w:r w:rsidRPr="00360E81">
              <w:t xml:space="preserve"> </w:t>
            </w:r>
          </w:p>
        </w:tc>
        <w:tc>
          <w:tcPr>
            <w:tcW w:w="2053" w:type="dxa"/>
          </w:tcPr>
          <w:p w14:paraId="369A4257" w14:textId="77777777" w:rsidR="00EB62A9" w:rsidRDefault="00EB62A9" w:rsidP="00EC4A04">
            <w:pPr>
              <w:jc w:val="right"/>
            </w:pPr>
            <w:bookmarkStart w:id="0" w:name="Journalnummer"/>
            <w:bookmarkEnd w:id="0"/>
          </w:p>
        </w:tc>
      </w:tr>
      <w:tr w:rsidR="00EB62A9" w14:paraId="6A3C8086" w14:textId="77777777" w:rsidTr="003F7C00">
        <w:tc>
          <w:tcPr>
            <w:tcW w:w="9778" w:type="dxa"/>
            <w:gridSpan w:val="5"/>
          </w:tcPr>
          <w:p w14:paraId="3193E9FD" w14:textId="77777777" w:rsidR="00EB62A9" w:rsidRPr="006743C7" w:rsidRDefault="00EB62A9" w:rsidP="006743C7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6743C7">
              <w:rPr>
                <w:b/>
                <w:sz w:val="28"/>
                <w:szCs w:val="28"/>
              </w:rPr>
              <w:t>FULDMAGT</w:t>
            </w:r>
          </w:p>
          <w:p w14:paraId="02E123E3" w14:textId="2577E6A0" w:rsidR="00F81E90" w:rsidRDefault="00686C1D" w:rsidP="00930C7D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Vedr. </w:t>
            </w:r>
            <w:r w:rsidR="00ED10CF">
              <w:rPr>
                <w:b/>
                <w:sz w:val="28"/>
                <w:szCs w:val="28"/>
              </w:rPr>
              <w:t>k</w:t>
            </w:r>
            <w:r w:rsidR="003F7C00" w:rsidRPr="006743C7">
              <w:rPr>
                <w:b/>
                <w:sz w:val="28"/>
                <w:szCs w:val="28"/>
              </w:rPr>
              <w:t xml:space="preserve">lage </w:t>
            </w:r>
            <w:r>
              <w:rPr>
                <w:b/>
                <w:sz w:val="28"/>
                <w:szCs w:val="28"/>
              </w:rPr>
              <w:t>til Det finans</w:t>
            </w:r>
            <w:r w:rsidR="00F81E90">
              <w:rPr>
                <w:b/>
                <w:sz w:val="28"/>
                <w:szCs w:val="28"/>
              </w:rPr>
              <w:t>ielle ankenævn</w:t>
            </w:r>
          </w:p>
          <w:p w14:paraId="1A922C70" w14:textId="51B0B373" w:rsidR="003F7C00" w:rsidRPr="006743C7" w:rsidRDefault="003F7C00" w:rsidP="006743C7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6743C7">
              <w:rPr>
                <w:b/>
                <w:sz w:val="28"/>
                <w:szCs w:val="28"/>
              </w:rPr>
              <w:t xml:space="preserve">over basal </w:t>
            </w:r>
            <w:proofErr w:type="spellStart"/>
            <w:r w:rsidRPr="006743C7">
              <w:rPr>
                <w:b/>
                <w:sz w:val="28"/>
                <w:szCs w:val="28"/>
              </w:rPr>
              <w:t>erhvervskonto</w:t>
            </w:r>
            <w:proofErr w:type="spellEnd"/>
          </w:p>
          <w:p w14:paraId="470A1E62" w14:textId="15A3598E" w:rsidR="00930C7D" w:rsidRPr="006743C7" w:rsidRDefault="0057246E" w:rsidP="006743C7">
            <w:pPr>
              <w:spacing w:after="0" w:line="36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K</w:t>
            </w:r>
            <w:r w:rsidR="00105269" w:rsidRPr="00105269">
              <w:rPr>
                <w:bCs/>
                <w:szCs w:val="24"/>
              </w:rPr>
              <w:t>lager</w:t>
            </w:r>
            <w:r w:rsidR="00105269">
              <w:rPr>
                <w:bCs/>
                <w:szCs w:val="24"/>
              </w:rPr>
              <w:t>:</w:t>
            </w:r>
            <w:r w:rsidR="009E099C">
              <w:rPr>
                <w:bCs/>
                <w:szCs w:val="24"/>
              </w:rPr>
              <w:t xml:space="preserve">                                                                                                     </w:t>
            </w:r>
            <w:r w:rsidR="00447B69">
              <w:rPr>
                <w:bCs/>
                <w:szCs w:val="24"/>
              </w:rPr>
              <w:t xml:space="preserve">           </w:t>
            </w:r>
          </w:p>
        </w:tc>
      </w:tr>
      <w:tr w:rsidR="003F7C00" w:rsidRPr="00C65FA7" w14:paraId="58558735" w14:textId="77777777" w:rsidTr="003F7C00">
        <w:tc>
          <w:tcPr>
            <w:tcW w:w="9778" w:type="dxa"/>
            <w:gridSpan w:val="5"/>
            <w:tcBorders>
              <w:top w:val="single" w:sz="8" w:space="0" w:color="auto"/>
            </w:tcBorders>
          </w:tcPr>
          <w:p w14:paraId="3163CB1B" w14:textId="7EEE73DB" w:rsidR="003F7C00" w:rsidRPr="00C65FA7" w:rsidRDefault="00105269" w:rsidP="00930C7D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65FA7">
              <w:rPr>
                <w:sz w:val="20"/>
                <w:szCs w:val="20"/>
              </w:rPr>
              <w:t>K</w:t>
            </w:r>
            <w:r w:rsidR="003F7C00" w:rsidRPr="00C65FA7">
              <w:rPr>
                <w:sz w:val="20"/>
                <w:szCs w:val="20"/>
              </w:rPr>
              <w:t xml:space="preserve">lagerens </w:t>
            </w:r>
            <w:r w:rsidR="00F71AF6" w:rsidRPr="00C65FA7">
              <w:rPr>
                <w:sz w:val="20"/>
                <w:szCs w:val="20"/>
              </w:rPr>
              <w:t xml:space="preserve">(den erhvervsdrivende/foreningens) </w:t>
            </w:r>
            <w:r w:rsidR="003F7C00" w:rsidRPr="00C65FA7">
              <w:rPr>
                <w:sz w:val="20"/>
                <w:szCs w:val="20"/>
              </w:rPr>
              <w:t>navn og adresse</w:t>
            </w:r>
            <w:r w:rsidR="00930C7D" w:rsidRPr="00C65FA7">
              <w:rPr>
                <w:sz w:val="20"/>
                <w:szCs w:val="20"/>
              </w:rPr>
              <w:t xml:space="preserve"> - </w:t>
            </w:r>
            <w:r w:rsidR="00930C7D" w:rsidRPr="00C65FA7">
              <w:rPr>
                <w:b/>
                <w:bCs/>
                <w:sz w:val="20"/>
                <w:szCs w:val="20"/>
              </w:rPr>
              <w:t>udfyldes med blokbogstaver</w:t>
            </w:r>
          </w:p>
          <w:p w14:paraId="0C1D3A62" w14:textId="4AF938F4" w:rsidR="00280177" w:rsidRPr="00C65FA7" w:rsidRDefault="00280177" w:rsidP="006743C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D08BC" w14:paraId="6E93C8AA" w14:textId="77777777" w:rsidTr="003F7C00">
        <w:trPr>
          <w:trHeight w:val="371"/>
        </w:trPr>
        <w:tc>
          <w:tcPr>
            <w:tcW w:w="9778" w:type="dxa"/>
            <w:gridSpan w:val="5"/>
          </w:tcPr>
          <w:p w14:paraId="73928344" w14:textId="77777777" w:rsidR="007D08BC" w:rsidRDefault="007D08BC" w:rsidP="006743C7">
            <w:pPr>
              <w:spacing w:after="0" w:line="360" w:lineRule="auto"/>
            </w:pPr>
          </w:p>
          <w:p w14:paraId="2E1B763D" w14:textId="49B0CC14" w:rsidR="009C33E7" w:rsidRDefault="009C33E7" w:rsidP="006743C7">
            <w:pPr>
              <w:spacing w:after="0" w:line="360" w:lineRule="auto"/>
            </w:pPr>
          </w:p>
        </w:tc>
      </w:tr>
      <w:tr w:rsidR="007D08BC" w14:paraId="3675DD7F" w14:textId="77777777" w:rsidTr="003F7C00">
        <w:tc>
          <w:tcPr>
            <w:tcW w:w="9778" w:type="dxa"/>
            <w:gridSpan w:val="5"/>
            <w:tcBorders>
              <w:bottom w:val="single" w:sz="8" w:space="0" w:color="auto"/>
            </w:tcBorders>
          </w:tcPr>
          <w:p w14:paraId="0407B34A" w14:textId="1E91F8D1" w:rsidR="007D08BC" w:rsidRPr="008629B1" w:rsidRDefault="009E099C" w:rsidP="006743C7">
            <w:pPr>
              <w:spacing w:after="0" w:line="360" w:lineRule="auto"/>
            </w:pPr>
            <w:bookmarkStart w:id="1" w:name="Fornavn"/>
            <w:bookmarkStart w:id="2" w:name="By"/>
            <w:bookmarkEnd w:id="1"/>
            <w:bookmarkEnd w:id="2"/>
            <w:r w:rsidRPr="008629B1">
              <w:t>Underskrevne</w:t>
            </w:r>
          </w:p>
        </w:tc>
      </w:tr>
      <w:tr w:rsidR="007D08BC" w:rsidRPr="00C65FA7" w14:paraId="5C19DC65" w14:textId="77777777" w:rsidTr="003F7C00">
        <w:tc>
          <w:tcPr>
            <w:tcW w:w="9778" w:type="dxa"/>
            <w:gridSpan w:val="5"/>
            <w:tcBorders>
              <w:top w:val="single" w:sz="8" w:space="0" w:color="auto"/>
            </w:tcBorders>
          </w:tcPr>
          <w:p w14:paraId="5612C4EA" w14:textId="08BA33BC" w:rsidR="006743C7" w:rsidRPr="00C65FA7" w:rsidRDefault="00B547B8" w:rsidP="006743C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C65FA7">
              <w:rPr>
                <w:sz w:val="20"/>
                <w:szCs w:val="20"/>
              </w:rPr>
              <w:t>U</w:t>
            </w:r>
            <w:r w:rsidR="007D08BC" w:rsidRPr="00C65FA7">
              <w:rPr>
                <w:sz w:val="20"/>
                <w:szCs w:val="20"/>
              </w:rPr>
              <w:t xml:space="preserve">nderskriveren </w:t>
            </w:r>
            <w:r w:rsidR="006743C7" w:rsidRPr="00C65FA7">
              <w:rPr>
                <w:sz w:val="20"/>
                <w:szCs w:val="20"/>
              </w:rPr>
              <w:t xml:space="preserve">(underskriverens </w:t>
            </w:r>
            <w:r w:rsidR="007D08BC" w:rsidRPr="00C65FA7">
              <w:rPr>
                <w:sz w:val="20"/>
                <w:szCs w:val="20"/>
              </w:rPr>
              <w:t>navn</w:t>
            </w:r>
            <w:r w:rsidR="00105269" w:rsidRPr="00C65FA7">
              <w:rPr>
                <w:sz w:val="20"/>
                <w:szCs w:val="20"/>
              </w:rPr>
              <w:t>,</w:t>
            </w:r>
            <w:r w:rsidR="007D08BC" w:rsidRPr="00C65FA7">
              <w:rPr>
                <w:sz w:val="20"/>
                <w:szCs w:val="20"/>
              </w:rPr>
              <w:t xml:space="preserve"> adresse og stilling hos</w:t>
            </w:r>
            <w:r w:rsidR="006743C7" w:rsidRPr="00C65FA7">
              <w:rPr>
                <w:sz w:val="20"/>
                <w:szCs w:val="20"/>
              </w:rPr>
              <w:t xml:space="preserve">/relation til </w:t>
            </w:r>
            <w:r w:rsidR="007D08BC" w:rsidRPr="00C65FA7">
              <w:rPr>
                <w:sz w:val="20"/>
                <w:szCs w:val="20"/>
              </w:rPr>
              <w:t>klageren</w:t>
            </w:r>
            <w:r w:rsidR="006743C7" w:rsidRPr="00C65FA7">
              <w:rPr>
                <w:sz w:val="20"/>
                <w:szCs w:val="20"/>
              </w:rPr>
              <w:t xml:space="preserve"> angives og </w:t>
            </w:r>
            <w:r w:rsidR="006743C7" w:rsidRPr="00C65FA7">
              <w:rPr>
                <w:b/>
                <w:bCs/>
                <w:sz w:val="20"/>
                <w:szCs w:val="20"/>
              </w:rPr>
              <w:t>udfyldes med blokbogstaver</w:t>
            </w:r>
            <w:r w:rsidR="006743C7" w:rsidRPr="00C65FA7">
              <w:rPr>
                <w:sz w:val="20"/>
                <w:szCs w:val="20"/>
              </w:rPr>
              <w:t>), som har tegningsret eller lignende</w:t>
            </w:r>
          </w:p>
          <w:p w14:paraId="62BF3324" w14:textId="14E50770" w:rsidR="007D08BC" w:rsidRPr="00C65FA7" w:rsidRDefault="007D08BC" w:rsidP="006743C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D08BC" w14:paraId="29088896" w14:textId="77777777" w:rsidTr="003F7C00">
        <w:trPr>
          <w:trHeight w:val="306"/>
        </w:trPr>
        <w:tc>
          <w:tcPr>
            <w:tcW w:w="9778" w:type="dxa"/>
            <w:gridSpan w:val="5"/>
          </w:tcPr>
          <w:p w14:paraId="6728F33E" w14:textId="77777777" w:rsidR="007D08BC" w:rsidRPr="00170736" w:rsidRDefault="007D08BC" w:rsidP="006743C7">
            <w:pPr>
              <w:spacing w:after="0" w:line="360" w:lineRule="auto"/>
              <w:rPr>
                <w:sz w:val="16"/>
                <w:szCs w:val="16"/>
              </w:rPr>
            </w:pPr>
          </w:p>
        </w:tc>
      </w:tr>
      <w:tr w:rsidR="007D08BC" w14:paraId="2F5CD341" w14:textId="77777777" w:rsidTr="003F7C00">
        <w:tc>
          <w:tcPr>
            <w:tcW w:w="9778" w:type="dxa"/>
            <w:gridSpan w:val="5"/>
          </w:tcPr>
          <w:p w14:paraId="476CAE05" w14:textId="5A29D41C" w:rsidR="007D08BC" w:rsidRDefault="001E2610" w:rsidP="006743C7">
            <w:pPr>
              <w:spacing w:after="0" w:line="360" w:lineRule="auto"/>
            </w:pPr>
            <w:r>
              <w:t>G</w:t>
            </w:r>
            <w:r w:rsidR="007D08BC">
              <w:t>iver fuldmagt til</w:t>
            </w:r>
          </w:p>
        </w:tc>
      </w:tr>
      <w:tr w:rsidR="007D08BC" w14:paraId="6E8E7A88" w14:textId="77777777" w:rsidTr="003F7C00">
        <w:tc>
          <w:tcPr>
            <w:tcW w:w="9778" w:type="dxa"/>
            <w:gridSpan w:val="5"/>
            <w:tcBorders>
              <w:bottom w:val="single" w:sz="6" w:space="0" w:color="auto"/>
            </w:tcBorders>
          </w:tcPr>
          <w:p w14:paraId="17212B80" w14:textId="77777777" w:rsidR="007D08BC" w:rsidRDefault="007D08BC" w:rsidP="006743C7">
            <w:pPr>
              <w:spacing w:after="0" w:line="360" w:lineRule="auto"/>
            </w:pPr>
            <w:bookmarkStart w:id="3" w:name="Fornavnsagkyndig"/>
            <w:bookmarkEnd w:id="3"/>
            <w:r>
              <w:t xml:space="preserve"> </w:t>
            </w:r>
            <w:bookmarkStart w:id="4" w:name="Efternavnsagkyndig"/>
            <w:bookmarkStart w:id="5" w:name="Adressesagkyndig"/>
            <w:bookmarkStart w:id="6" w:name="Postnummersagkyndig"/>
            <w:bookmarkEnd w:id="4"/>
            <w:bookmarkEnd w:id="5"/>
            <w:bookmarkEnd w:id="6"/>
            <w:r>
              <w:t xml:space="preserve"> </w:t>
            </w:r>
            <w:bookmarkStart w:id="7" w:name="Bysagkyndig"/>
            <w:bookmarkEnd w:id="7"/>
          </w:p>
        </w:tc>
      </w:tr>
      <w:tr w:rsidR="007D08BC" w:rsidRPr="00C65FA7" w14:paraId="69CED090" w14:textId="77777777" w:rsidTr="003F7C00">
        <w:tc>
          <w:tcPr>
            <w:tcW w:w="9778" w:type="dxa"/>
            <w:gridSpan w:val="5"/>
            <w:tcBorders>
              <w:top w:val="single" w:sz="6" w:space="0" w:color="auto"/>
            </w:tcBorders>
          </w:tcPr>
          <w:p w14:paraId="3B195EB2" w14:textId="77777777" w:rsidR="00B547B8" w:rsidRPr="00C65FA7" w:rsidRDefault="00B547B8" w:rsidP="001C7816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C65FA7">
              <w:rPr>
                <w:sz w:val="20"/>
                <w:szCs w:val="20"/>
              </w:rPr>
              <w:t xml:space="preserve">Repræsentantens navn - </w:t>
            </w:r>
            <w:r w:rsidRPr="00C65FA7">
              <w:rPr>
                <w:b/>
                <w:bCs/>
                <w:sz w:val="20"/>
                <w:szCs w:val="20"/>
              </w:rPr>
              <w:t>udfyldes med blokbogstaver</w:t>
            </w:r>
          </w:p>
          <w:p w14:paraId="6AFF939D" w14:textId="11BB139C" w:rsidR="007D08BC" w:rsidRPr="00C65FA7" w:rsidRDefault="007D08BC" w:rsidP="006743C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D08BC" w14:paraId="0ACAB6F1" w14:textId="77777777" w:rsidTr="003F7C00">
        <w:tc>
          <w:tcPr>
            <w:tcW w:w="9778" w:type="dxa"/>
            <w:gridSpan w:val="5"/>
          </w:tcPr>
          <w:p w14:paraId="3E241F1F" w14:textId="77777777" w:rsidR="007D08BC" w:rsidRPr="00170736" w:rsidRDefault="007D08BC" w:rsidP="006743C7">
            <w:pPr>
              <w:spacing w:after="0" w:line="360" w:lineRule="auto"/>
              <w:rPr>
                <w:sz w:val="16"/>
                <w:szCs w:val="16"/>
              </w:rPr>
            </w:pPr>
          </w:p>
        </w:tc>
      </w:tr>
      <w:tr w:rsidR="007D08BC" w14:paraId="24BE8395" w14:textId="77777777" w:rsidTr="003F7C00">
        <w:tc>
          <w:tcPr>
            <w:tcW w:w="9778" w:type="dxa"/>
            <w:gridSpan w:val="5"/>
            <w:vAlign w:val="bottom"/>
          </w:tcPr>
          <w:p w14:paraId="1DD8E464" w14:textId="0AF730FC" w:rsidR="007D08BC" w:rsidRDefault="007D08BC" w:rsidP="006743C7">
            <w:pPr>
              <w:spacing w:after="0" w:line="360" w:lineRule="auto"/>
            </w:pPr>
            <w:r>
              <w:t xml:space="preserve">til at repræsentere </w:t>
            </w:r>
            <w:r w:rsidR="00B547B8">
              <w:t xml:space="preserve">klageren </w:t>
            </w:r>
            <w:r>
              <w:t xml:space="preserve">i forbindelse med </w:t>
            </w:r>
            <w:r w:rsidR="00B547B8">
              <w:t xml:space="preserve">dennes </w:t>
            </w:r>
            <w:r>
              <w:t>klage over</w:t>
            </w:r>
          </w:p>
        </w:tc>
      </w:tr>
      <w:tr w:rsidR="007D08BC" w14:paraId="6897E1F1" w14:textId="77777777" w:rsidTr="003F7C00">
        <w:tc>
          <w:tcPr>
            <w:tcW w:w="9778" w:type="dxa"/>
            <w:gridSpan w:val="5"/>
            <w:tcBorders>
              <w:bottom w:val="single" w:sz="4" w:space="0" w:color="auto"/>
            </w:tcBorders>
          </w:tcPr>
          <w:p w14:paraId="3BCAA7E5" w14:textId="77777777" w:rsidR="007D08BC" w:rsidRDefault="007D08BC" w:rsidP="006743C7">
            <w:pPr>
              <w:spacing w:after="0" w:line="360" w:lineRule="auto"/>
              <w:jc w:val="center"/>
            </w:pPr>
            <w:bookmarkStart w:id="8" w:name="Indklagede"/>
            <w:bookmarkEnd w:id="8"/>
          </w:p>
        </w:tc>
      </w:tr>
      <w:tr w:rsidR="007D08BC" w14:paraId="63C345C5" w14:textId="77777777" w:rsidTr="003F7C00">
        <w:tc>
          <w:tcPr>
            <w:tcW w:w="9778" w:type="dxa"/>
            <w:gridSpan w:val="5"/>
            <w:tcBorders>
              <w:top w:val="single" w:sz="4" w:space="0" w:color="auto"/>
            </w:tcBorders>
          </w:tcPr>
          <w:p w14:paraId="25C3CE04" w14:textId="6585F7DB" w:rsidR="007D08BC" w:rsidRPr="00C65FA7" w:rsidRDefault="00B547B8" w:rsidP="006743C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C65FA7">
              <w:rPr>
                <w:sz w:val="20"/>
                <w:szCs w:val="20"/>
              </w:rPr>
              <w:t>Navn på pengeinstitut</w:t>
            </w:r>
          </w:p>
        </w:tc>
      </w:tr>
      <w:tr w:rsidR="007D08BC" w14:paraId="3E4D06E6" w14:textId="77777777" w:rsidTr="003F7C00">
        <w:tc>
          <w:tcPr>
            <w:tcW w:w="9778" w:type="dxa"/>
            <w:gridSpan w:val="5"/>
          </w:tcPr>
          <w:p w14:paraId="555879FF" w14:textId="77777777" w:rsidR="007D08BC" w:rsidRPr="00170736" w:rsidRDefault="007D08BC" w:rsidP="006743C7">
            <w:pPr>
              <w:spacing w:after="0" w:line="360" w:lineRule="auto"/>
              <w:rPr>
                <w:sz w:val="16"/>
                <w:szCs w:val="16"/>
              </w:rPr>
            </w:pPr>
          </w:p>
        </w:tc>
      </w:tr>
      <w:tr w:rsidR="007D08BC" w14:paraId="342D9AD6" w14:textId="77777777" w:rsidTr="003F7C00">
        <w:tc>
          <w:tcPr>
            <w:tcW w:w="4748" w:type="dxa"/>
            <w:gridSpan w:val="2"/>
            <w:vAlign w:val="bottom"/>
          </w:tcPr>
          <w:p w14:paraId="2C0E8889" w14:textId="77C081F3" w:rsidR="007D08BC" w:rsidRDefault="007D08BC" w:rsidP="006743C7">
            <w:pPr>
              <w:spacing w:after="0" w:line="360" w:lineRule="auto"/>
              <w:rPr>
                <w:u w:val="single"/>
              </w:rPr>
            </w:pPr>
            <w:r>
              <w:t xml:space="preserve">indgivet til </w:t>
            </w:r>
            <w:r w:rsidR="00383952">
              <w:t>Ankenævnet</w:t>
            </w:r>
            <w:r>
              <w:t xml:space="preserve"> den</w:t>
            </w:r>
          </w:p>
        </w:tc>
        <w:tc>
          <w:tcPr>
            <w:tcW w:w="5030" w:type="dxa"/>
            <w:gridSpan w:val="3"/>
            <w:tcBorders>
              <w:bottom w:val="single" w:sz="4" w:space="0" w:color="auto"/>
            </w:tcBorders>
            <w:vAlign w:val="bottom"/>
          </w:tcPr>
          <w:p w14:paraId="4498C796" w14:textId="77777777" w:rsidR="007D08BC" w:rsidRPr="00D45F93" w:rsidRDefault="007D08BC" w:rsidP="006743C7">
            <w:pPr>
              <w:spacing w:after="0" w:line="360" w:lineRule="auto"/>
            </w:pPr>
          </w:p>
        </w:tc>
      </w:tr>
      <w:tr w:rsidR="007D08BC" w14:paraId="08B7F419" w14:textId="77777777" w:rsidTr="003F7C00">
        <w:tc>
          <w:tcPr>
            <w:tcW w:w="4748" w:type="dxa"/>
            <w:gridSpan w:val="2"/>
            <w:vAlign w:val="bottom"/>
          </w:tcPr>
          <w:p w14:paraId="5499D94F" w14:textId="77777777" w:rsidR="007D08BC" w:rsidRPr="00170736" w:rsidRDefault="007D08BC" w:rsidP="007D08B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030" w:type="dxa"/>
            <w:gridSpan w:val="3"/>
            <w:tcBorders>
              <w:top w:val="single" w:sz="4" w:space="0" w:color="auto"/>
            </w:tcBorders>
            <w:vAlign w:val="bottom"/>
          </w:tcPr>
          <w:p w14:paraId="2D32962C" w14:textId="77777777" w:rsidR="007D08BC" w:rsidRPr="00D45F93" w:rsidRDefault="007D08BC" w:rsidP="007D08B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D08BC" w14:paraId="33C9DFE3" w14:textId="77777777" w:rsidTr="003F7C00">
        <w:tc>
          <w:tcPr>
            <w:tcW w:w="9778" w:type="dxa"/>
            <w:gridSpan w:val="5"/>
          </w:tcPr>
          <w:p w14:paraId="141C1BF5" w14:textId="77777777" w:rsidR="007D08BC" w:rsidRDefault="007D08BC" w:rsidP="007D08BC">
            <w:pPr>
              <w:spacing w:line="240" w:lineRule="auto"/>
            </w:pPr>
            <w:r>
              <w:t>Jeg giver samtidig samtykke til elektronisk behandling af oplysninger:</w:t>
            </w:r>
          </w:p>
          <w:p w14:paraId="15693450" w14:textId="17A9D6F7" w:rsidR="007D08BC" w:rsidRPr="00395883" w:rsidRDefault="007D08BC" w:rsidP="007D08BC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 </w:t>
            </w:r>
            <w:r w:rsidR="00383952">
              <w:rPr>
                <w:rFonts w:asciiTheme="minorHAnsi" w:hAnsiTheme="minorHAnsi" w:cstheme="minorHAnsi"/>
                <w:sz w:val="20"/>
                <w:szCs w:val="20"/>
              </w:rPr>
              <w:t>Ankenævnet</w:t>
            </w:r>
            <w:r w:rsidRPr="00395883">
              <w:rPr>
                <w:rFonts w:asciiTheme="minorHAnsi" w:hAnsiTheme="minorHAnsi" w:cstheme="minorHAnsi"/>
                <w:sz w:val="20"/>
                <w:szCs w:val="20"/>
              </w:rPr>
              <w:t xml:space="preserve"> må videregive alle sagens oplysninger til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den</w:t>
            </w:r>
            <w:r w:rsidRPr="0039588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65FA7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eller de</w:t>
            </w:r>
            <w:r w:rsidRPr="006743C7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9588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indklagede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finansielle </w:t>
            </w:r>
            <w:r w:rsidRPr="006743C7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virksomhed</w:t>
            </w:r>
            <w:r w:rsidRPr="00C65FA7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er</w:t>
            </w:r>
            <w:r w:rsidRPr="006743C7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39588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br/>
            </w:r>
          </w:p>
          <w:p w14:paraId="00089E48" w14:textId="315B20A4" w:rsidR="007D08BC" w:rsidRPr="00395883" w:rsidRDefault="007D08BC" w:rsidP="007D08BC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9588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at de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n</w:t>
            </w:r>
            <w:r w:rsidRPr="0039588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65FA7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eller de</w:t>
            </w:r>
            <w:r w:rsidRPr="0039588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indklagede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finansielle virksomheder</w:t>
            </w:r>
            <w:r w:rsidRPr="0039588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må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afgive oplysninger om</w:t>
            </w:r>
            <w:r w:rsidR="006743C7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klageren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til </w:t>
            </w:r>
            <w:r w:rsidR="00383952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Ankenævnet</w:t>
            </w:r>
            <w:r w:rsidRPr="0039588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uanset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den finansielle virksomheds</w:t>
            </w:r>
            <w:r w:rsidRPr="0039588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tavshedspligt,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br/>
            </w:r>
          </w:p>
          <w:p w14:paraId="65ACF2FE" w14:textId="6A71D1AC" w:rsidR="007D08BC" w:rsidRPr="00395883" w:rsidRDefault="007D08BC" w:rsidP="007D08BC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 </w:t>
            </w:r>
            <w:r w:rsidR="00383952">
              <w:rPr>
                <w:rFonts w:asciiTheme="minorHAnsi" w:hAnsiTheme="minorHAnsi" w:cstheme="minorHAnsi"/>
                <w:sz w:val="20"/>
                <w:szCs w:val="20"/>
              </w:rPr>
              <w:t>Ankenævnet</w:t>
            </w:r>
            <w:r w:rsidRPr="00395883">
              <w:rPr>
                <w:rFonts w:asciiTheme="minorHAnsi" w:hAnsiTheme="minorHAnsi" w:cstheme="minorHAnsi"/>
                <w:sz w:val="20"/>
                <w:szCs w:val="20"/>
              </w:rPr>
              <w:t xml:space="preserve"> må modtage alle oplysninger </w:t>
            </w:r>
            <w:r w:rsidRPr="0039588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om </w:t>
            </w:r>
            <w:r w:rsidR="006743C7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klageren</w:t>
            </w:r>
            <w:r w:rsidR="006743C7" w:rsidRPr="0039588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9588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fra sagens parter </w:t>
            </w:r>
            <w:r w:rsidRPr="006743C7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C65FA7">
              <w:rPr>
                <w:rFonts w:asciiTheme="minorHAnsi" w:hAnsiTheme="minorHAnsi" w:cstheme="minorHAnsi"/>
                <w:sz w:val="20"/>
                <w:szCs w:val="20"/>
              </w:rPr>
              <w:t>herunder om sociale, helbredsmæssige, strafbare og andre rent private forhold</w:t>
            </w:r>
            <w:r w:rsidRPr="00395883">
              <w:rPr>
                <w:rFonts w:asciiTheme="minorHAnsi" w:hAnsiTheme="minorHAnsi" w:cstheme="minorHAnsi"/>
                <w:sz w:val="20"/>
                <w:szCs w:val="20"/>
              </w:rPr>
              <w:t xml:space="preserve"> - til brug for nævnets behandling af klagesag</w:t>
            </w:r>
            <w:r w:rsidR="00ED6D75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588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36F2D504" w14:textId="27B0D964" w:rsidR="007D08BC" w:rsidRPr="00395883" w:rsidRDefault="007D08BC" w:rsidP="007D08BC">
            <w:pPr>
              <w:pStyle w:val="Listeafsnit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95883">
              <w:rPr>
                <w:rFonts w:asciiTheme="minorHAnsi" w:hAnsiTheme="minorHAnsi" w:cstheme="minorHAnsi"/>
                <w:sz w:val="20"/>
                <w:szCs w:val="20"/>
              </w:rPr>
              <w:t>at sagsbehandling, opbevaring og udveksling af oplys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ninger mellem sagens parter og </w:t>
            </w:r>
            <w:r w:rsidR="00383952">
              <w:rPr>
                <w:rFonts w:asciiTheme="minorHAnsi" w:hAnsiTheme="minorHAnsi" w:cstheme="minorHAnsi"/>
                <w:sz w:val="20"/>
                <w:szCs w:val="20"/>
              </w:rPr>
              <w:t>Ankenævnet</w:t>
            </w:r>
            <w:r w:rsidRPr="00395883">
              <w:rPr>
                <w:rFonts w:asciiTheme="minorHAnsi" w:hAnsiTheme="minorHAnsi" w:cstheme="minorHAnsi"/>
                <w:sz w:val="20"/>
                <w:szCs w:val="20"/>
              </w:rPr>
              <w:t xml:space="preserve"> sker elektronisk, og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1CE2BA4B" w14:textId="33CD4748" w:rsidR="007D08BC" w:rsidRPr="006C71DA" w:rsidRDefault="007D08BC" w:rsidP="007D08BC">
            <w:pPr>
              <w:pStyle w:val="Listeafsnit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71D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at sagens oplysninger opbevares elektronisk hos </w:t>
            </w:r>
            <w:r w:rsidR="00383952">
              <w:rPr>
                <w:rFonts w:asciiTheme="minorHAnsi" w:hAnsiTheme="minorHAnsi" w:cstheme="minorHAnsi"/>
                <w:sz w:val="20"/>
                <w:szCs w:val="20"/>
              </w:rPr>
              <w:t>Ankenævnet</w:t>
            </w:r>
            <w:r w:rsidRPr="006C71DA">
              <w:rPr>
                <w:rFonts w:asciiTheme="minorHAnsi" w:hAnsiTheme="minorHAnsi" w:cstheme="minorHAnsi"/>
                <w:sz w:val="20"/>
                <w:szCs w:val="20"/>
              </w:rPr>
              <w:t xml:space="preserve"> i fem år efter sagens afslutning. Herefter slettes oplysningerne, medmindre </w:t>
            </w:r>
            <w:r w:rsidR="00383952">
              <w:rPr>
                <w:rFonts w:asciiTheme="minorHAnsi" w:hAnsiTheme="minorHAnsi" w:cstheme="minorHAnsi"/>
                <w:sz w:val="20"/>
                <w:szCs w:val="20"/>
              </w:rPr>
              <w:t>Ankenævnet</w:t>
            </w:r>
            <w:r w:rsidRPr="006C71DA">
              <w:rPr>
                <w:rFonts w:asciiTheme="minorHAnsi" w:hAnsiTheme="minorHAnsi" w:cstheme="minorHAnsi"/>
                <w:sz w:val="20"/>
                <w:szCs w:val="20"/>
              </w:rPr>
              <w:t xml:space="preserve"> i særlige tilfælde vurderer, at fortsat opbevaring er nødvendig. </w:t>
            </w:r>
          </w:p>
          <w:p w14:paraId="5C2C12B3" w14:textId="4B2F0345" w:rsidR="007D08BC" w:rsidRPr="006C71DA" w:rsidRDefault="007D08BC" w:rsidP="007D08BC">
            <w:pPr>
              <w:tabs>
                <w:tab w:val="left" w:pos="0"/>
                <w:tab w:val="right" w:leader="underscore" w:pos="2835"/>
                <w:tab w:val="left" w:pos="2977"/>
                <w:tab w:val="left" w:pos="4536"/>
                <w:tab w:val="right" w:leader="underscore" w:pos="10065"/>
              </w:tabs>
              <w:spacing w:line="240" w:lineRule="auto"/>
              <w:rPr>
                <w:sz w:val="20"/>
              </w:rPr>
            </w:pPr>
            <w:r w:rsidRPr="00C65FA7">
              <w:rPr>
                <w:sz w:val="20"/>
                <w:u w:val="single"/>
              </w:rPr>
              <w:t>Tilbagekaldelse</w:t>
            </w:r>
            <w:r w:rsidRPr="00C65FA7">
              <w:rPr>
                <w:sz w:val="20"/>
              </w:rPr>
              <w:t xml:space="preserve">: Du kan til enhver tid tilbagekalde dit samtykke til </w:t>
            </w:r>
            <w:r w:rsidR="00383952" w:rsidRPr="00C65FA7">
              <w:rPr>
                <w:sz w:val="20"/>
              </w:rPr>
              <w:t>Ankenævnet</w:t>
            </w:r>
            <w:r w:rsidRPr="00C65FA7">
              <w:rPr>
                <w:sz w:val="20"/>
              </w:rPr>
              <w:t xml:space="preserve">s behandling af oplysninger. Du bedes i så fald kontakte </w:t>
            </w:r>
            <w:r w:rsidR="00383952" w:rsidRPr="00C65FA7">
              <w:rPr>
                <w:sz w:val="20"/>
              </w:rPr>
              <w:t>Ankenævnet</w:t>
            </w:r>
            <w:r w:rsidRPr="00C65FA7">
              <w:rPr>
                <w:sz w:val="20"/>
              </w:rPr>
              <w:t xml:space="preserve">s sekretariat. Hvis du tilbagekalder dit samtykke, vil oplysningerne i sagen blive slette og vil ikke længere være tilgængelige. Sager, der endnu ikke er afgjort af </w:t>
            </w:r>
            <w:r w:rsidR="00383952" w:rsidRPr="00C65FA7">
              <w:rPr>
                <w:sz w:val="20"/>
              </w:rPr>
              <w:t>Ankenævnet</w:t>
            </w:r>
            <w:r w:rsidRPr="00C65FA7">
              <w:rPr>
                <w:sz w:val="20"/>
              </w:rPr>
              <w:t xml:space="preserve">, anses for tilbagekaldt, sagen lukkes og klagegebyret returneres. Tilbagekaldelse af samtykke påvirker ikke lovligheden af </w:t>
            </w:r>
            <w:r w:rsidR="00383952" w:rsidRPr="00C65FA7">
              <w:rPr>
                <w:sz w:val="20"/>
              </w:rPr>
              <w:t>Ankenævnet</w:t>
            </w:r>
            <w:r w:rsidRPr="00C65FA7">
              <w:rPr>
                <w:sz w:val="20"/>
              </w:rPr>
              <w:t>s behandling af personoplysninger op til tidspunktet for tilbagekaldelsen, ligesom det heller ikke påvirker lovligheden af en allerede afsagt afgørelse.</w:t>
            </w:r>
          </w:p>
          <w:p w14:paraId="21D642B5" w14:textId="77777777" w:rsidR="007D08BC" w:rsidRPr="006C71DA" w:rsidRDefault="007D08BC" w:rsidP="007D08B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08BC" w14:paraId="66775C54" w14:textId="77777777" w:rsidTr="003F7C00">
        <w:tc>
          <w:tcPr>
            <w:tcW w:w="4889" w:type="dxa"/>
            <w:gridSpan w:val="3"/>
          </w:tcPr>
          <w:p w14:paraId="629EE1E7" w14:textId="77777777" w:rsidR="007D08BC" w:rsidRDefault="007D08BC" w:rsidP="007D08BC"/>
          <w:p w14:paraId="044D3DFA" w14:textId="77777777" w:rsidR="007D08BC" w:rsidRDefault="007D08BC" w:rsidP="007D08BC">
            <w:r>
              <w:t>Den:</w:t>
            </w:r>
          </w:p>
        </w:tc>
        <w:tc>
          <w:tcPr>
            <w:tcW w:w="4889" w:type="dxa"/>
            <w:gridSpan w:val="2"/>
          </w:tcPr>
          <w:p w14:paraId="224F583E" w14:textId="77777777" w:rsidR="007D08BC" w:rsidRDefault="007D08BC" w:rsidP="007D08BC"/>
          <w:p w14:paraId="58F913BF" w14:textId="77777777" w:rsidR="007D08BC" w:rsidRDefault="007D08BC" w:rsidP="007D08BC">
            <w:r>
              <w:t>Underskrift:</w:t>
            </w:r>
          </w:p>
        </w:tc>
      </w:tr>
      <w:tr w:rsidR="007D08BC" w14:paraId="72926A18" w14:textId="77777777" w:rsidTr="003F7C00">
        <w:tc>
          <w:tcPr>
            <w:tcW w:w="9778" w:type="dxa"/>
            <w:gridSpan w:val="5"/>
          </w:tcPr>
          <w:p w14:paraId="0C1DE978" w14:textId="77777777" w:rsidR="007D08BC" w:rsidRDefault="007D08BC" w:rsidP="007D08BC"/>
        </w:tc>
      </w:tr>
      <w:tr w:rsidR="007D08BC" w14:paraId="619865BF" w14:textId="77777777" w:rsidTr="003F7C00">
        <w:tc>
          <w:tcPr>
            <w:tcW w:w="2444" w:type="dxa"/>
            <w:tcBorders>
              <w:bottom w:val="single" w:sz="8" w:space="0" w:color="auto"/>
            </w:tcBorders>
          </w:tcPr>
          <w:p w14:paraId="75FD2230" w14:textId="77777777" w:rsidR="007D08BC" w:rsidRDefault="007D08BC" w:rsidP="007D08BC"/>
        </w:tc>
        <w:tc>
          <w:tcPr>
            <w:tcW w:w="2445" w:type="dxa"/>
            <w:gridSpan w:val="2"/>
          </w:tcPr>
          <w:p w14:paraId="0B1574DD" w14:textId="77777777" w:rsidR="007D08BC" w:rsidRDefault="007D08BC" w:rsidP="007D08BC"/>
        </w:tc>
        <w:tc>
          <w:tcPr>
            <w:tcW w:w="4889" w:type="dxa"/>
            <w:gridSpan w:val="2"/>
            <w:tcBorders>
              <w:bottom w:val="single" w:sz="8" w:space="0" w:color="auto"/>
            </w:tcBorders>
          </w:tcPr>
          <w:p w14:paraId="51310BA4" w14:textId="77777777" w:rsidR="007D08BC" w:rsidRDefault="007D08BC" w:rsidP="007D08BC"/>
        </w:tc>
      </w:tr>
    </w:tbl>
    <w:p w14:paraId="2E84420E" w14:textId="6485DA3A" w:rsidR="00EB62A9" w:rsidRDefault="00EB62A9" w:rsidP="00EB62A9">
      <w:pPr>
        <w:rPr>
          <w:sz w:val="16"/>
          <w:szCs w:val="16"/>
        </w:rPr>
      </w:pPr>
      <w:r w:rsidRPr="008D1236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        </w:t>
      </w:r>
      <w:r w:rsidRPr="008D1236">
        <w:rPr>
          <w:sz w:val="16"/>
          <w:szCs w:val="16"/>
        </w:rPr>
        <w:t>dato</w:t>
      </w:r>
      <w:r w:rsidRPr="008D1236">
        <w:rPr>
          <w:sz w:val="16"/>
          <w:szCs w:val="16"/>
        </w:rPr>
        <w:tab/>
      </w:r>
      <w:r w:rsidRPr="008D1236">
        <w:rPr>
          <w:sz w:val="16"/>
          <w:szCs w:val="16"/>
        </w:rPr>
        <w:tab/>
      </w:r>
      <w:r w:rsidRPr="008D1236">
        <w:rPr>
          <w:sz w:val="16"/>
          <w:szCs w:val="16"/>
        </w:rPr>
        <w:tab/>
      </w:r>
      <w:r w:rsidRPr="008D1236">
        <w:rPr>
          <w:sz w:val="16"/>
          <w:szCs w:val="16"/>
        </w:rPr>
        <w:tab/>
      </w:r>
      <w:r w:rsidRPr="008D1236">
        <w:rPr>
          <w:sz w:val="16"/>
          <w:szCs w:val="16"/>
        </w:rPr>
        <w:tab/>
      </w:r>
      <w:r>
        <w:rPr>
          <w:sz w:val="16"/>
          <w:szCs w:val="16"/>
        </w:rPr>
        <w:t xml:space="preserve">   </w:t>
      </w:r>
      <w:r w:rsidR="006743C7">
        <w:rPr>
          <w:sz w:val="16"/>
          <w:szCs w:val="16"/>
        </w:rPr>
        <w:t>Fuldmagtsgiverens</w:t>
      </w:r>
      <w:r w:rsidR="006743C7" w:rsidRPr="008D1236">
        <w:rPr>
          <w:sz w:val="16"/>
          <w:szCs w:val="16"/>
        </w:rPr>
        <w:t xml:space="preserve"> </w:t>
      </w:r>
      <w:r w:rsidRPr="008D1236">
        <w:rPr>
          <w:sz w:val="16"/>
          <w:szCs w:val="16"/>
        </w:rPr>
        <w:t>underskrift</w:t>
      </w:r>
    </w:p>
    <w:p w14:paraId="48BA3260" w14:textId="77777777" w:rsidR="00CB61BD" w:rsidRDefault="00CB61BD" w:rsidP="00EB62A9">
      <w:pPr>
        <w:rPr>
          <w:sz w:val="16"/>
          <w:szCs w:val="16"/>
        </w:rPr>
      </w:pPr>
    </w:p>
    <w:p w14:paraId="3B0EFFF8" w14:textId="77777777" w:rsidR="00CB61BD" w:rsidRDefault="00CB61BD" w:rsidP="00EB62A9">
      <w:pPr>
        <w:rPr>
          <w:sz w:val="16"/>
          <w:szCs w:val="16"/>
        </w:rPr>
      </w:pPr>
    </w:p>
    <w:p w14:paraId="18472743" w14:textId="77777777" w:rsidR="00CB61BD" w:rsidRDefault="00CB61BD" w:rsidP="00EB62A9">
      <w:pPr>
        <w:rPr>
          <w:sz w:val="16"/>
          <w:szCs w:val="16"/>
        </w:rPr>
      </w:pPr>
    </w:p>
    <w:p w14:paraId="16A1297F" w14:textId="77777777" w:rsidR="00CB61BD" w:rsidRDefault="00CB61BD" w:rsidP="00EB62A9">
      <w:pPr>
        <w:rPr>
          <w:sz w:val="16"/>
          <w:szCs w:val="16"/>
        </w:rPr>
      </w:pPr>
    </w:p>
    <w:p w14:paraId="4E1AE895" w14:textId="77777777" w:rsidR="00CB61BD" w:rsidRDefault="00CB61BD" w:rsidP="00EB62A9">
      <w:pPr>
        <w:rPr>
          <w:sz w:val="16"/>
          <w:szCs w:val="16"/>
        </w:rPr>
      </w:pPr>
    </w:p>
    <w:p w14:paraId="0241705D" w14:textId="77777777" w:rsidR="00CB61BD" w:rsidRDefault="00CB61BD" w:rsidP="00EB62A9">
      <w:pPr>
        <w:rPr>
          <w:sz w:val="16"/>
          <w:szCs w:val="16"/>
        </w:rPr>
      </w:pPr>
    </w:p>
    <w:p w14:paraId="6E5F0805" w14:textId="77777777" w:rsidR="00CB61BD" w:rsidRPr="008D1236" w:rsidRDefault="00CB61BD" w:rsidP="007A1165">
      <w:pPr>
        <w:jc w:val="right"/>
        <w:rPr>
          <w:sz w:val="16"/>
          <w:szCs w:val="16"/>
        </w:rPr>
      </w:pPr>
    </w:p>
    <w:sectPr w:rsidR="00CB61BD" w:rsidRPr="008D1236" w:rsidSect="00706B1F">
      <w:headerReference w:type="default" r:id="rId7"/>
      <w:headerReference w:type="first" r:id="rId8"/>
      <w:pgSz w:w="11906" w:h="16838" w:code="9"/>
      <w:pgMar w:top="1083" w:right="1134" w:bottom="992" w:left="1134" w:header="56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81D91" w14:textId="77777777" w:rsidR="00F46269" w:rsidRDefault="00F46269" w:rsidP="004F7083">
      <w:pPr>
        <w:spacing w:after="0" w:line="240" w:lineRule="auto"/>
      </w:pPr>
      <w:r>
        <w:separator/>
      </w:r>
    </w:p>
  </w:endnote>
  <w:endnote w:type="continuationSeparator" w:id="0">
    <w:p w14:paraId="3C1881EC" w14:textId="77777777" w:rsidR="00F46269" w:rsidRDefault="00F46269" w:rsidP="004F7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86A7E" w14:textId="77777777" w:rsidR="00F46269" w:rsidRDefault="00F46269" w:rsidP="004F7083">
      <w:pPr>
        <w:spacing w:after="0" w:line="240" w:lineRule="auto"/>
      </w:pPr>
      <w:r>
        <w:separator/>
      </w:r>
    </w:p>
  </w:footnote>
  <w:footnote w:type="continuationSeparator" w:id="0">
    <w:p w14:paraId="3C477C7A" w14:textId="77777777" w:rsidR="00F46269" w:rsidRDefault="00F46269" w:rsidP="004F7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F622D" w14:textId="45577DBE" w:rsidR="00706B1F" w:rsidRDefault="00706B1F" w:rsidP="00706B1F">
    <w:pPr>
      <w:pStyle w:val="Sidehoved"/>
      <w:ind w:right="-290"/>
      <w:jc w:val="right"/>
      <w:rPr>
        <w:b/>
        <w:i/>
        <w:sz w:val="27"/>
        <w:szCs w:val="27"/>
      </w:rPr>
    </w:pPr>
    <w:r>
      <w:rPr>
        <w:b/>
        <w:i/>
        <w:sz w:val="27"/>
        <w:szCs w:val="27"/>
      </w:rPr>
      <w:t>Det finansielle ankenævn</w:t>
    </w:r>
    <w:r w:rsidR="00964AA5">
      <w:rPr>
        <w:b/>
        <w:i/>
        <w:sz w:val="27"/>
        <w:szCs w:val="27"/>
      </w:rPr>
      <w:t xml:space="preserve"> </w:t>
    </w:r>
    <w:r w:rsidR="00964AA5" w:rsidRPr="00964AA5">
      <w:rPr>
        <w:b/>
        <w:i/>
        <w:sz w:val="27"/>
        <w:szCs w:val="27"/>
      </w:rPr>
      <w:t xml:space="preserve">– basal </w:t>
    </w:r>
    <w:proofErr w:type="spellStart"/>
    <w:r w:rsidR="00964AA5" w:rsidRPr="00964AA5">
      <w:rPr>
        <w:b/>
        <w:i/>
        <w:sz w:val="27"/>
        <w:szCs w:val="27"/>
      </w:rPr>
      <w:t>erhvervskonto</w:t>
    </w:r>
    <w:proofErr w:type="spellEnd"/>
  </w:p>
  <w:p w14:paraId="1F263A95" w14:textId="77777777" w:rsidR="004F7083" w:rsidRPr="00AA4EB6" w:rsidRDefault="004F7083" w:rsidP="00C93CA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DB851" w14:textId="5AB5546C" w:rsidR="00706B1F" w:rsidRPr="00AA4EB6" w:rsidRDefault="00706B1F" w:rsidP="00706B1F">
    <w:pPr>
      <w:tabs>
        <w:tab w:val="center" w:pos="4819"/>
        <w:tab w:val="right" w:pos="9638"/>
      </w:tabs>
      <w:snapToGrid w:val="0"/>
      <w:spacing w:after="0" w:line="240" w:lineRule="auto"/>
      <w:ind w:left="-851"/>
      <w:jc w:val="left"/>
      <w:rPr>
        <w:rFonts w:ascii="Arial Black" w:eastAsia="Times New Roman" w:hAnsi="Arial Black" w:cs="Times New Roman"/>
        <w:b/>
        <w:i/>
        <w:color w:val="293EF2"/>
        <w:sz w:val="36"/>
        <w:szCs w:val="36"/>
      </w:rPr>
    </w:pPr>
    <w:r w:rsidRPr="00AA4EB6">
      <w:rPr>
        <w:rFonts w:ascii="Arial Black" w:eastAsia="Times New Roman" w:hAnsi="Arial Black" w:cs="Times New Roman"/>
        <w:b/>
        <w:i/>
        <w:color w:val="293EF2"/>
        <w:sz w:val="36"/>
        <w:szCs w:val="36"/>
      </w:rPr>
      <w:t>Det finansielle ankenævn</w:t>
    </w:r>
    <w:r w:rsidR="00964AA5">
      <w:rPr>
        <w:rFonts w:ascii="Arial Black" w:eastAsia="Times New Roman" w:hAnsi="Arial Black" w:cs="Times New Roman"/>
        <w:b/>
        <w:i/>
        <w:color w:val="293EF2"/>
        <w:sz w:val="36"/>
        <w:szCs w:val="36"/>
      </w:rPr>
      <w:t xml:space="preserve"> </w:t>
    </w:r>
    <w:r w:rsidR="00964AA5" w:rsidRPr="00925279">
      <w:rPr>
        <w:rFonts w:ascii="Arial Black" w:eastAsia="Times New Roman" w:hAnsi="Arial Black" w:cs="Times New Roman"/>
        <w:b/>
        <w:i/>
        <w:color w:val="293EF2"/>
        <w:sz w:val="36"/>
        <w:szCs w:val="36"/>
      </w:rPr>
      <w:t xml:space="preserve">– basal </w:t>
    </w:r>
    <w:proofErr w:type="spellStart"/>
    <w:r w:rsidR="00964AA5" w:rsidRPr="00925279">
      <w:rPr>
        <w:rFonts w:ascii="Arial Black" w:eastAsia="Times New Roman" w:hAnsi="Arial Black" w:cs="Times New Roman"/>
        <w:b/>
        <w:i/>
        <w:color w:val="293EF2"/>
        <w:sz w:val="36"/>
        <w:szCs w:val="36"/>
      </w:rPr>
      <w:t>erhvervskonto</w:t>
    </w:r>
    <w:proofErr w:type="spellEnd"/>
  </w:p>
  <w:p w14:paraId="5814CD3F" w14:textId="42ABFA15" w:rsidR="00706B1F" w:rsidRPr="00B3386B" w:rsidRDefault="00975932" w:rsidP="00706B1F">
    <w:pPr>
      <w:tabs>
        <w:tab w:val="center" w:pos="4819"/>
        <w:tab w:val="right" w:pos="9638"/>
      </w:tabs>
      <w:snapToGrid w:val="0"/>
      <w:spacing w:after="0" w:line="240" w:lineRule="auto"/>
      <w:ind w:left="-851"/>
      <w:rPr>
        <w:rFonts w:ascii="Arial Rounded MT Bold" w:hAnsi="Arial Rounded MT Bold"/>
        <w:color w:val="293EF2"/>
        <w:sz w:val="20"/>
      </w:rPr>
    </w:pPr>
    <w:r>
      <w:rPr>
        <w:rFonts w:ascii="Arial Rounded MT Bold" w:hAnsi="Arial Rounded MT Bold"/>
        <w:color w:val="293EF2"/>
        <w:sz w:val="20"/>
      </w:rPr>
      <w:t>Amaliegade 7</w:t>
    </w:r>
    <w:r w:rsidR="00706B1F" w:rsidRPr="00B3386B">
      <w:rPr>
        <w:color w:val="293EF2"/>
        <w:sz w:val="20"/>
      </w:rPr>
      <w:t xml:space="preserve"> </w:t>
    </w:r>
    <w:r w:rsidR="00706B1F" w:rsidRPr="00B3386B">
      <w:rPr>
        <w:color w:val="293EF2"/>
        <w:sz w:val="20"/>
        <w:lang w:val="en-GB"/>
      </w:rPr>
      <w:sym w:font="Symbol" w:char="F0B7"/>
    </w:r>
    <w:r w:rsidR="00706B1F" w:rsidRPr="00B3386B">
      <w:rPr>
        <w:color w:val="293EF2"/>
        <w:sz w:val="20"/>
      </w:rPr>
      <w:t xml:space="preserve"> </w:t>
    </w:r>
    <w:r w:rsidR="00706B1F" w:rsidRPr="00B3386B">
      <w:rPr>
        <w:rFonts w:ascii="Arial Rounded MT Bold" w:hAnsi="Arial Rounded MT Bold"/>
        <w:color w:val="293EF2"/>
        <w:sz w:val="20"/>
      </w:rPr>
      <w:t>12</w:t>
    </w:r>
    <w:r>
      <w:rPr>
        <w:rFonts w:ascii="Arial Rounded MT Bold" w:hAnsi="Arial Rounded MT Bold"/>
        <w:color w:val="293EF2"/>
        <w:sz w:val="20"/>
      </w:rPr>
      <w:t>56</w:t>
    </w:r>
    <w:r w:rsidR="00706B1F" w:rsidRPr="00B3386B">
      <w:rPr>
        <w:rFonts w:ascii="Arial Rounded MT Bold" w:hAnsi="Arial Rounded MT Bold"/>
        <w:color w:val="293EF2"/>
        <w:sz w:val="20"/>
      </w:rPr>
      <w:t xml:space="preserve"> København K</w:t>
    </w:r>
  </w:p>
  <w:p w14:paraId="3112D137" w14:textId="77777777" w:rsidR="00706B1F" w:rsidRPr="00C90FA9" w:rsidRDefault="00706B1F" w:rsidP="00706B1F">
    <w:pPr>
      <w:tabs>
        <w:tab w:val="center" w:pos="4819"/>
        <w:tab w:val="right" w:pos="9638"/>
      </w:tabs>
      <w:snapToGrid w:val="0"/>
      <w:spacing w:after="0" w:line="240" w:lineRule="auto"/>
      <w:ind w:left="-851"/>
      <w:jc w:val="left"/>
      <w:rPr>
        <w:rFonts w:ascii="Arial Rounded MT Bold" w:eastAsia="Times New Roman" w:hAnsi="Arial Rounded MT Bold" w:cs="Times New Roman"/>
        <w:color w:val="293EF2"/>
        <w:sz w:val="20"/>
        <w:szCs w:val="20"/>
      </w:rPr>
    </w:pPr>
    <w:r w:rsidRPr="002C762B">
      <w:rPr>
        <w:rFonts w:ascii="Arial Rounded MT Bold" w:eastAsia="Times New Roman" w:hAnsi="Arial Rounded MT Bold" w:cs="Times New Roman"/>
        <w:color w:val="293EF2"/>
        <w:sz w:val="20"/>
        <w:szCs w:val="20"/>
        <w:lang w:val="en-US"/>
      </w:rPr>
      <w:t xml:space="preserve">sek@fanke.dk • www.fanke.dk • </w:t>
    </w:r>
    <w:proofErr w:type="spellStart"/>
    <w:r w:rsidRPr="002C762B">
      <w:rPr>
        <w:rFonts w:ascii="Arial Rounded MT Bold" w:eastAsia="Times New Roman" w:hAnsi="Arial Rounded MT Bold" w:cs="Times New Roman"/>
        <w:color w:val="293EF2"/>
        <w:sz w:val="20"/>
        <w:szCs w:val="20"/>
        <w:lang w:val="en-US"/>
      </w:rPr>
      <w:t>Tlf</w:t>
    </w:r>
    <w:proofErr w:type="spellEnd"/>
    <w:r w:rsidRPr="002C762B">
      <w:rPr>
        <w:rFonts w:ascii="Arial Rounded MT Bold" w:eastAsia="Times New Roman" w:hAnsi="Arial Rounded MT Bold" w:cs="Times New Roman"/>
        <w:color w:val="293EF2"/>
        <w:sz w:val="20"/>
        <w:szCs w:val="20"/>
        <w:lang w:val="en-US"/>
      </w:rPr>
      <w:t xml:space="preserve">. </w:t>
    </w:r>
    <w:r>
      <w:rPr>
        <w:rFonts w:ascii="Arial Rounded MT Bold" w:eastAsia="Times New Roman" w:hAnsi="Arial Rounded MT Bold" w:cs="Times New Roman"/>
        <w:color w:val="293EF2"/>
        <w:sz w:val="20"/>
        <w:szCs w:val="20"/>
      </w:rPr>
      <w:t xml:space="preserve">(+45) 3543 6333 </w:t>
    </w:r>
  </w:p>
  <w:p w14:paraId="39F0F0F7" w14:textId="77777777" w:rsidR="00706B1F" w:rsidRDefault="00706B1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210B5"/>
    <w:multiLevelType w:val="hybridMultilevel"/>
    <w:tmpl w:val="661A72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172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B1F"/>
    <w:rsid w:val="00031E00"/>
    <w:rsid w:val="00045F33"/>
    <w:rsid w:val="000D2F97"/>
    <w:rsid w:val="000E0D20"/>
    <w:rsid w:val="000F0B96"/>
    <w:rsid w:val="00105269"/>
    <w:rsid w:val="0011328A"/>
    <w:rsid w:val="001465C8"/>
    <w:rsid w:val="00151E2D"/>
    <w:rsid w:val="00166963"/>
    <w:rsid w:val="00170736"/>
    <w:rsid w:val="001A1802"/>
    <w:rsid w:val="001C7816"/>
    <w:rsid w:val="001E2610"/>
    <w:rsid w:val="00204C73"/>
    <w:rsid w:val="00224CA4"/>
    <w:rsid w:val="002515FC"/>
    <w:rsid w:val="00252736"/>
    <w:rsid w:val="00280177"/>
    <w:rsid w:val="002820C3"/>
    <w:rsid w:val="00302D84"/>
    <w:rsid w:val="003740AE"/>
    <w:rsid w:val="00383952"/>
    <w:rsid w:val="00385995"/>
    <w:rsid w:val="00390534"/>
    <w:rsid w:val="00395883"/>
    <w:rsid w:val="003B6EAD"/>
    <w:rsid w:val="003F7C00"/>
    <w:rsid w:val="0040145A"/>
    <w:rsid w:val="00447B69"/>
    <w:rsid w:val="00491C30"/>
    <w:rsid w:val="00496304"/>
    <w:rsid w:val="004974B3"/>
    <w:rsid w:val="004C7431"/>
    <w:rsid w:val="004E5D55"/>
    <w:rsid w:val="004F7083"/>
    <w:rsid w:val="00570FF7"/>
    <w:rsid w:val="0057246E"/>
    <w:rsid w:val="005E5CB6"/>
    <w:rsid w:val="005E6ADA"/>
    <w:rsid w:val="005F0BD8"/>
    <w:rsid w:val="0061411A"/>
    <w:rsid w:val="0061468C"/>
    <w:rsid w:val="00671B50"/>
    <w:rsid w:val="006743C7"/>
    <w:rsid w:val="00686C1D"/>
    <w:rsid w:val="006C71DA"/>
    <w:rsid w:val="00706B1F"/>
    <w:rsid w:val="007413A7"/>
    <w:rsid w:val="007A1165"/>
    <w:rsid w:val="007A12F0"/>
    <w:rsid w:val="007B7E80"/>
    <w:rsid w:val="007D08BC"/>
    <w:rsid w:val="007D788E"/>
    <w:rsid w:val="007D792A"/>
    <w:rsid w:val="0081253B"/>
    <w:rsid w:val="00823CD4"/>
    <w:rsid w:val="008629B1"/>
    <w:rsid w:val="008A5FA7"/>
    <w:rsid w:val="008B6D55"/>
    <w:rsid w:val="008F77A9"/>
    <w:rsid w:val="00917DE8"/>
    <w:rsid w:val="00930C7D"/>
    <w:rsid w:val="009334DA"/>
    <w:rsid w:val="0095403A"/>
    <w:rsid w:val="00964AA5"/>
    <w:rsid w:val="00975932"/>
    <w:rsid w:val="009970AD"/>
    <w:rsid w:val="009B58D4"/>
    <w:rsid w:val="009C33E7"/>
    <w:rsid w:val="009D70C7"/>
    <w:rsid w:val="009E099C"/>
    <w:rsid w:val="009E3267"/>
    <w:rsid w:val="009F2C66"/>
    <w:rsid w:val="009F3BD1"/>
    <w:rsid w:val="009F4977"/>
    <w:rsid w:val="00A16D7C"/>
    <w:rsid w:val="00A219F5"/>
    <w:rsid w:val="00A37226"/>
    <w:rsid w:val="00A45220"/>
    <w:rsid w:val="00A50068"/>
    <w:rsid w:val="00A53677"/>
    <w:rsid w:val="00A621BA"/>
    <w:rsid w:val="00A920EB"/>
    <w:rsid w:val="00AA4EB6"/>
    <w:rsid w:val="00AC1FCF"/>
    <w:rsid w:val="00AC2902"/>
    <w:rsid w:val="00AF7825"/>
    <w:rsid w:val="00B176EE"/>
    <w:rsid w:val="00B40967"/>
    <w:rsid w:val="00B51C28"/>
    <w:rsid w:val="00B547B8"/>
    <w:rsid w:val="00B76C44"/>
    <w:rsid w:val="00B82F93"/>
    <w:rsid w:val="00B87BB4"/>
    <w:rsid w:val="00BA323B"/>
    <w:rsid w:val="00BA520A"/>
    <w:rsid w:val="00BD53EF"/>
    <w:rsid w:val="00BE3C7B"/>
    <w:rsid w:val="00BE498D"/>
    <w:rsid w:val="00C03A71"/>
    <w:rsid w:val="00C16706"/>
    <w:rsid w:val="00C171D1"/>
    <w:rsid w:val="00C5586D"/>
    <w:rsid w:val="00C61E72"/>
    <w:rsid w:val="00C65FA7"/>
    <w:rsid w:val="00C85537"/>
    <w:rsid w:val="00C90E2C"/>
    <w:rsid w:val="00C915B2"/>
    <w:rsid w:val="00C93322"/>
    <w:rsid w:val="00C93CA5"/>
    <w:rsid w:val="00C97748"/>
    <w:rsid w:val="00CA6CA0"/>
    <w:rsid w:val="00CB61BD"/>
    <w:rsid w:val="00CF0943"/>
    <w:rsid w:val="00D43982"/>
    <w:rsid w:val="00D45F93"/>
    <w:rsid w:val="00D51BA1"/>
    <w:rsid w:val="00D534AA"/>
    <w:rsid w:val="00D61289"/>
    <w:rsid w:val="00D821C5"/>
    <w:rsid w:val="00D921E6"/>
    <w:rsid w:val="00DA1DA7"/>
    <w:rsid w:val="00DB53E9"/>
    <w:rsid w:val="00DD48D9"/>
    <w:rsid w:val="00E81713"/>
    <w:rsid w:val="00E939F0"/>
    <w:rsid w:val="00EB62A9"/>
    <w:rsid w:val="00EC4F77"/>
    <w:rsid w:val="00ED0C68"/>
    <w:rsid w:val="00ED10CF"/>
    <w:rsid w:val="00ED6D75"/>
    <w:rsid w:val="00F1295C"/>
    <w:rsid w:val="00F46269"/>
    <w:rsid w:val="00F506E7"/>
    <w:rsid w:val="00F611F8"/>
    <w:rsid w:val="00F62132"/>
    <w:rsid w:val="00F64DDA"/>
    <w:rsid w:val="00F66E53"/>
    <w:rsid w:val="00F71AF6"/>
    <w:rsid w:val="00F81E90"/>
    <w:rsid w:val="00FC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ACB5C"/>
  <w15:docId w15:val="{56A8AC3B-1C16-4874-8D09-3F44373B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C44"/>
    <w:pPr>
      <w:jc w:val="both"/>
    </w:pPr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95883"/>
    <w:pPr>
      <w:ind w:left="720"/>
      <w:contextualSpacing/>
      <w:jc w:val="left"/>
    </w:pPr>
    <w:rPr>
      <w:rFonts w:ascii="Calibri" w:eastAsia="Calibri" w:hAnsi="Calibri" w:cs="Times New Roman"/>
      <w:sz w:val="22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4F70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F7083"/>
    <w:rPr>
      <w:rFonts w:ascii="Arial" w:hAnsi="Arial"/>
      <w:sz w:val="24"/>
    </w:rPr>
  </w:style>
  <w:style w:type="paragraph" w:styleId="Sidefod">
    <w:name w:val="footer"/>
    <w:basedOn w:val="Normal"/>
    <w:link w:val="SidefodTegn"/>
    <w:uiPriority w:val="99"/>
    <w:unhideWhenUsed/>
    <w:rsid w:val="004F70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F7083"/>
    <w:rPr>
      <w:rFonts w:ascii="Arial" w:hAnsi="Arial"/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70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70736"/>
    <w:rPr>
      <w:rFonts w:ascii="Segoe UI" w:hAnsi="Segoe UI" w:cs="Segoe UI"/>
      <w:sz w:val="18"/>
      <w:szCs w:val="18"/>
    </w:rPr>
  </w:style>
  <w:style w:type="paragraph" w:styleId="Korrektur">
    <w:name w:val="Revision"/>
    <w:hidden/>
    <w:uiPriority w:val="99"/>
    <w:semiHidden/>
    <w:rsid w:val="009F3BD1"/>
    <w:pPr>
      <w:spacing w:after="0" w:line="240" w:lineRule="auto"/>
    </w:pPr>
    <w:rPr>
      <w:rFonts w:ascii="Arial" w:hAnsi="Arial"/>
      <w:sz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5403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5403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5403A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5403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5403A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Nye%20skabeloner\Ny%20sprogpolitik\Fuldmagtsblanket%20vers2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isk kontor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Fuldmagtsblanket vers2</Template>
  <TotalTime>6</TotalTime>
  <Pages>2</Pages>
  <Words>317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 Jespersen</dc:creator>
  <cp:lastModifiedBy>Kirsten Risager</cp:lastModifiedBy>
  <cp:revision>11</cp:revision>
  <cp:lastPrinted>2024-12-03T11:03:00Z</cp:lastPrinted>
  <dcterms:created xsi:type="dcterms:W3CDTF">2025-01-13T15:33:00Z</dcterms:created>
  <dcterms:modified xsi:type="dcterms:W3CDTF">2025-02-24T09:28:00Z</dcterms:modified>
</cp:coreProperties>
</file>